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14.05.2013  </w:t>
      </w: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с к в а                                       </w:t>
      </w: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 25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Зарегистрировано Минюстом России   29.05.2013,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регистрационный номер 28563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СанПиН 2.4.4. 3048- 13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требования к устройству и</w:t>
      </w:r>
      <w:bookmarkStart w:id="0" w:name="_GoBack"/>
      <w:bookmarkEnd w:id="0"/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организации работы детских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лагерей палаточного типа»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30.03.1999 № 52-ФЗ «О санитарно-эпидемиологическом благополучии населения» (Собрание законодательства Российской Федерации, 1999, № 14, ст. 1650; 2002, № 1 (ч. 1), ст. 2; 2003, № 2, ст. 167; 2003, № 27 (ч. 1), ст. 2700; 2004, № 35, ст. 3607; 2005, № 19, ст. 1752; 2006, № 1, ст. 10; 2006, № 52 (ч. 1) ст. 5498;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2007 № 1 (ч. 1) ст. 21; 2007, № 1 (ч. 1) ст. 29; 2007, № 27, ст. 3213; 2007, № 46, ст. 5554; 2007, № 49, ст. 6070; 2008, № 24, ст. 2801; 2008, № 29 (ч. 1), ст. 3418; 2008, № 30 (ч. 2), ст. 3616; 2008, № 44, ст. 4984; 2008, № 52 (ч. 1), ст. 6223; 2009, № 1, ст. 17; 2010, № 40, ст. 4969; 2011, № 1, ст. 6; 25.07.2011, N 30 (ч. 1), ст. 4563, ст. 4590, ст. 4591, ст. 4596; 12.12.2011, N 50, ст. 7359; 11.06.2012, N 24, ст. 3069;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25.06.2012, N 26, ст. 3446), Указом Президента Российской Федерации от 19.03.2013 № 211 «О внесении изменений в некоторые акты Президента Российской Федерации» (Собрание законодательства Российской Федерации 25.03.2013, N 12, ст. 1245)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   нормировании» (Собрание законодательства Российской Федерации, 2000, № 31, ст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>. 3295; 2004, № 8, ст. 663; 2004, № 47, ст. 4666; 2005, № 39, ст. 3953)     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 Утвердить санитарно-эпидемиологические правила и нормативы СанПиН 2.4.4.3048-13  «Санитарно-эпидемиологические требования к устройству и организации работы детских лагерей палаточного типа» (приложение).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 момента вступления в силу СанПиН 2.4.4.3048– 13 считать утратившими силу санитарно-эпидемиологические правила и нормативы СанПиН 2.4.4.2605-10 «Санитарно-эпидемиологические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каникул», утвержденные постановлением Главного государственного санитарного врача Российской Федерации от 26.04.2010 № 29 (зарегистрированы в Минюсте России 27.05.2010, регистрационный номер 17400).</w:t>
      </w:r>
      <w:proofErr w:type="gramEnd"/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6147BA" w:rsidRPr="008121EE" w:rsidRDefault="006147BA" w:rsidP="0061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Г.Г. Онищенко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softHyphen/>
        <w:t>ного врача Российской Федерации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от «14»   мая        2013г.   № 25 «Санитарно-эпидемиологические требования к устройству и организации работы детских лагерей палаточного типа»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Санитарно-эпидемиологические правила и нормативы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СанПиН 2.4.4. 3048-13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 и область применения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1.1. Настоящие санитарные правила и нормативы (далее –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–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</w:t>
      </w:r>
      <w:r w:rsidRPr="00812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t>проживанием детей и подростков в палатках.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Палаточный лагерь может функционировать как: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стационарный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(непередвижной) - не меняющий место дислокации во время смены;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передвижной –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меняющий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место расположения на протяжении одной смены.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Палаточный лагерь может организовываться как структурное подразделение организаций или учреждений.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proofErr w:type="gramEnd"/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 о месте размещения лагеря, о сроках его открытия и заезда детей не менее чем за один месяц.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1.9. Открытие палаточного лагеря осуществляется при условии соответствия его требованиям настоящих санитарных правил.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</w:t>
      </w:r>
      <w:bookmarkStart w:id="1" w:name="_ftnref1"/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21E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"http://www.patriotvrn.ru/index.php?option=com_content&amp;view=article&amp;id=1504:glavnyi-gosudarstvennyi-sanitarnyi-vrach-rossiiskoi-federacii-p-o-s-t-a-n-o-v-l-e-n-i-e&amp;catid=153:rospotrebnadzor&amp;Itemid=131" \l "_ftn1" </w:instrText>
      </w:r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21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[1]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. Работники палаточного лагеря должны быть привиты в соответствии с </w:t>
      </w:r>
      <w:hyperlink r:id="rId5" w:history="1">
        <w:r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национальным календарем</w:t>
        </w:r>
      </w:hyperlink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прививок, а также по эпидемиологическим </w:t>
      </w:r>
      <w:hyperlink r:id="rId6" w:history="1">
        <w:r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показаниям</w:t>
        </w:r>
      </w:hyperlink>
      <w:bookmarkStart w:id="2" w:name="_ftnref2"/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21E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"http://www.patriotvrn.ru/index.php?option=com_content&amp;view=article&amp;id=1504:glavnyi-gosudarstvennyi-sanitarnyi-vrach-rossiiskoi-federacii-p-o-s-t-a-n-o-v-l-e-n-i-e&amp;catid=153:rospotrebnadzor&amp;Itemid=131" \l "_ftn2" </w:instrText>
      </w:r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21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[2]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2"/>
      <w:r w:rsidRPr="008121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1.11. Каждый работник палаточного лагеря должен иметь личную медицинскую книжку установленного </w:t>
      </w:r>
      <w:hyperlink r:id="rId7" w:history="1">
        <w:r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образца</w:t>
        </w:r>
      </w:hyperlink>
      <w:r w:rsidRPr="008121EE">
        <w:rPr>
          <w:rFonts w:ascii="Times New Roman" w:eastAsia="Times New Roman" w:hAnsi="Times New Roman" w:cs="Times New Roman"/>
          <w:sz w:val="28"/>
          <w:szCs w:val="28"/>
        </w:rP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1.15. В штат палаточного лагеря должен входить медицинский работник (работники).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1.16. Палаточный лагерь должен иметь устойчивую телефонную связь.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1.17. К непередвижному палаточному лагерю должен быть обеспечен подъезд транспорта.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II. Требования к территории и размещению палаточного лагеря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2.1. Размещение палаточного лагеря не допускается на территории, эндемичной по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антропозоонозным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инфекциям, на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рекультивированных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2.3. Для расположения палаточного лагеря должна быть выбрана сухая,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незаболоченная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Палаточный лагерь рекомендуется располагать вблизи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2.5. На территории непередвижного палаточного лагеря предусматриваются зоны: жилая; приготовления и приема пищи, хранения продуктов питания (далее – пищеблок); санитарно-бытовая; административно-хозяйственная;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- спортивная.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аккарицидная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обработка территории, мероприятия по борьбе с грызунами.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2.7. В 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III. Требования к водоснабжению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3.1. Палаточный лагерь должен быть обеспечен водой, отвечающей требованиям безопасности к питьевой воде.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артскважины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3.3. Во время передвижения детей по маршруту, походов, экскурсий используют охлажденную кипяченую воду (кипячение в течение 5 – 10 минут от момента закипания) или воду, полученную из источников, указанных в пункте 3.1., в том числе бутилированную.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воды для питья рекомендуется определять из расчета не менее 2 литров на 1 человека в сутки.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 непередвижном лагере кипяченую воду, хранящуюся на пищеблоке, меняют не реже 1 раза в 12 часов.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3.5. В непередвижном палаточном лагере необходимо иметь возможность подогрева воды для обеспечения горячей водой пищеблока и санитарно-бытовой зоны.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IV. Требования к организации жилой зоны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4.1. В жилой зоне размещаются жилые палатки, место для сушки одежды и обуви.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Все палатки должны иметь плотно закрывающийся вход. Под тентом палатки должно предусматриваться место для хранения обуви.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Палатки в непередвижном лагере можно устанавливать на деревянный настил, приподнятый над землей на 5 - 15 см.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Дно палатки (кроме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стоящих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на деревянном настиле) должно быть из водонепроницаемой ткани.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4.5. В непередвижных палаточных лагерях могут использоваться многоместные армейские палатки площадью пола не менее 3 кв. 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4.6. В палатках, не обеспеченных кроватями или раскладушками используются теплоизоляционные туристские коврики и спальные мешки.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Требования к организации физкультурно-спортивной зоны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5.1. Физкультурно-спортивная зона в непередвижном палаточном лагере должна быть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инсолируемой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  <w:proofErr w:type="gramEnd"/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 необходимости на берегу оборудуются защитные устройства от солнца.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5.4. Территория берега водоема, предназначенная для отдыха и купания, должна быть очищена от мусора и удалена от ме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ст сбр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>оса сточных вод, водопоя скота и других источников загрязнения на расстоянии не менее 500 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VI. Требования к организации административно-хозяйственной зоны и пищеблока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6.1. Административно-хозяйственная зона выделяется по усмотрению организаторов палаточного лагеря, исходя из целесообразности и рельефа местности.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  <w:proofErr w:type="gramEnd"/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Кухня и столовая могут быть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объединены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Рядом с входом в кухню оборудуется умывальник для мытья рук персонала, занятого приготовлением пищи.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6.5. 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6.6. 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6.7. Электрогенераторы и другие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энергогенерирующие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устройства, при их наличии в палаточном лагере, должны располагаться не ближе 25 м от жилой зоны, в недоступном для детей месте.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VII. Требования к организации санитарно-бытовой зоны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7.2. В непередвижном лагере умывальники следует располагать вблизи жилой зоны под навесом на утрамбованной площадке из расчета 1 умывальник на 8–10 человек.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Сточные воды отводятся в специальную яму. Мыльные воды должны проходить через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мылоуловитель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(ящик с решетчатым дном, наполненный соломой, стружками).</w:t>
      </w:r>
      <w:r w:rsidRPr="008121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7.4. В непередвижном лагере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для индивидуальной стирки белья и одежды детьми может быть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устроена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7.5. Туалеты в непередвижных палаточных лагерях располагаются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расстоянии не менее 25 метров от жилой зоны и пищеблока 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 xml:space="preserve">и не менее 50 метров от места купания, из расчёта одно очко (размером 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 xml:space="preserve">не более 0,2 м х 0,3 м) на 20 человек раздельно для мальчиков и девочек. 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>Не допускается устройство туалетов без крыши (навеса). Возле туалетов оборудуются рукомойники.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>не менее 1 метра. Не допускается заполнение выгреба более 2/3 объема.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 палаточных лагерях могут использоваться биотуалеты.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VIII. Требования к организации режима дня детей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8.3. Физкультурные и спортивные мероприятия организуются с учетом возраста, физической подготовленности и здоровья детей.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8.4. Утренняя зарядка проводится на открытом воздухе, кроме дождливой погоды.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8.5. Купание детей рекомендуется проводить в солнечные и безветренные дни, в светлое время суток, при температуре воздуха не ниже 23</w:t>
      </w:r>
      <w:r w:rsidRPr="008121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t>С и температуре воды не ниже 20</w:t>
      </w:r>
      <w:r w:rsidRPr="008121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t>С. Рекомендуемая продолжительность непрерывного пребывания в воде в первые дни 2 – 5 минут, с постепенным увеличением до 10 – 15 минут. Купание сразу после еды не рекомендуется.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Воздушные ванны начинают при температуре воздуха не ниже 18°C. Продолжительность первых процедур 15 – 20 минут. 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Солнечные ванны назначают детям после приема воздушных ванн.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>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25°C. Солнечные ванны следует начинать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>с 5 мин., постепенно увеличивая процедуру до 30 - 50 мин. Не допускается прием солнечных ванн без головных уборов.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Через каждые 35 - 40 мин. движения необходимо устраивать остановку для отдыха на 10 - 15 минут. Маршрут должен пролегать в основном по затененной местности.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Рекомендуемая продолжительность походов, совершаемых из палаточных лагерей: для неподготовленных детей, впервые участвующих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>в походах – не более 3 – 4 ходовых дней; для подготовленных детей, занимающихся в туристских объединениях – не более 14 ходовых дней.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 температуре воздуха от 25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˚С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до 28˚С проведение походов рекомендуется проводить в часы наименьшей инсоляции.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 дни с повышенной температурой воздуха (выше 28˚С)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водоёмах.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IX. Требования к организации питания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9.1. Для организации питания детей в палаточном лагере могут быть использованы следующие формы: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а) питание в близлежащей организации общественного питания;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б) привозное горячее питание (доставка готовой пищи в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термоконтейнерах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в) приготовление пищи с использованием полевой кухни;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г) приготовление пищи на пищеблоке палаточного лагеря;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д) приготовление пищи на костре.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>к организации питания обучающихся в общеобразовательных учреждениях, учреждениях начального и среднего профессионального образования,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>и настоящим санитарным правилам.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9.3. При доставке готовой пищи используют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термоконтейнеры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разрешенные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к применению для контакта с пищевыми продуктами. Готовые первые и вторые блюда могут находиться в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термоконтейнерах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(термосах) в течение времени, обеспечивающем поддержание температуры не ниже температуры раздачи. Время доставки готовых блюд в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термоконтейнерах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от момента их приготовления до реализации не должно превышать 2 часов.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9.5. Во время стоянок передвижного палаточного лагеря возможно приготовление пищи на костре.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9.6. В непередвижных туристских лагерях кухню оборудуют разделочными столами (не менее 2-х)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9.7. В оборудование кухни также входят: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а) разделочные доски и ножи с соответствующей маркировкой: "СМ" - сырое мясо, "СР" - сырая рыба, "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>" - сырые овощи, "ВМ" - вареное мясо, "ВР" - вареная рыба, "ВО" - вареные овощи, "Х" - хлеб, «Г» - гастрономия, "КС" - куры сырые, "Зелень", "Сельдь". Допускается для сырого мяса и сырых кур использовать одну доску с маркировкой «СМ, КС», а также для сырых овощей и зелени с маркировкой «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>, зелень». Разделочные доски должны быть изготовлены из дерева, использование досок из пластмассы и прессованной фанеры не допускается.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б) баки, бачки, ведра (котлы), кастрюли, столовые приборы и другие предметы кухонного оборудования;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в) фартуки, халаты, косынки не менее чем в двух комплектах для всего поварского состава и дежурных по кухне;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г) баки и ведра с крышками для сбора пищевых отходов.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Для скоропортящихся продуктов должны быть предусмотрены условия их хранения при температуре не выше 6°C.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Сточные воды отводятся от кухни и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моечных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в специальную яму. Сточные воды должны проходить через фильтр (ящик с решетчатым дном, наполненный соломой, стружками).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– одновременное питание всех членов группы).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9.11. В палаточных лагерях дети могут быть допущены к мытью посуды, а дежурные – к мытью кухонного инвентаря.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9.14. Для мытья столовой и чайной посуды, столовых приборов используются промаркированные емкости в количестве не менее 3-х; для мытья кухонной посуды и разделочного инвентаря выделяют отдельную промаркированную емкость.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Для мытья посуды применяют разрешенные моющие средства в соответствии с инструкциями по их применению.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Чайная посуда, столовые приборы промываются горячей водой (45 °C) с применением моющих средств в 1-й емкости, ополаскиваются горячей водой (65 °C) во 2-й емкости. Столовые приборы после мытья ошпариваются.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Столовая посуда обрабатывается в следующем порядке: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а) механическое удаление остатков пищи;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б) мытье в 1-й емкости в воде с температурой не ниже 45 °C с добавлением моющих сре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>оответствии с инструкцией;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в) мытье во 2-й емкости в воде с температурой не ниже 45 °C и добавлением моющих сре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>оличестве в 2 раза меньшем, чем в 1-й емкости;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г) ополаскивание посуды в 3-й емкости горячей водой с температурой не ниже 65 °C.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Рекомендуется смену воды в каждой емкости проводить после мытья и ополаскивания 20 единиц посуды.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После мытья столовая и чайная посуда, столовые приборы просушиваются.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Разделочные доски и ножи после их мытья необходимо ошпарить кипятком, просушить и хранить на стеллажах.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Чистая посуда и столовые приборы хранятся на полках (стеллажах), закрытых чистой тканью или марлей.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Столовые приборы хранятся в вертикальном положении ручками вверх.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9.16. В палаточном лагере организуется 3 – 5 - разовое питание. Интервалы между приемами пищи должны быть не более 5 часов. 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br/>
        <w:t>Из 3-5-разового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(таблица 1 Приложения № 1).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в палаточных лагерях приведены в таблице 2 Приложения № 1.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9.18. В палаточном лагере примерное меню составляется на 5 – 10 дней в соответствии с рекомендуемой формой (Приложение № 2).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9.19. Примерное меню для палаточного лагеря разрабатывается ответственным за питание в лагере – поваром или организацией, обеспечивающей питание, и утверждается начальником палаточного лагеря либо его учредителем.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таблице 2 Приложения № 3.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– 25–30%, обед – 35–45%, ужин – 25–30%. При 5-разовом питании: завтрак – 20–25%, второй завтрак – 5 - 10%; обед – 30 –35%, полдник – 10%, ужин – 25–30%.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 составлении меню допустимы отклонения от рекомендуемых норм питания (наборов продуктов) в пределах +/– 5%.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Рекомендуемая масса порций блюд (в граммах) для детей, в зависимости от возраста детей, представлена в таблице 1 Приложения № 3.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9.22. В суточном рационе питания содержание белков должно обеспечивать 12 - 15% от калорийности рациона, жиров 30 - 32% и углеводов 55 -58%.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(</w:t>
      </w:r>
      <w:hyperlink r:id="rId8" w:history="1">
        <w:r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Приложение </w:t>
        </w:r>
      </w:hyperlink>
      <w:r w:rsidRPr="008121EE">
        <w:rPr>
          <w:rFonts w:ascii="Times New Roman" w:eastAsia="Times New Roman" w:hAnsi="Times New Roman" w:cs="Times New Roman"/>
          <w:sz w:val="28"/>
          <w:szCs w:val="28"/>
        </w:rPr>
        <w:t>№ 4).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</w:t>
      </w:r>
      <w:hyperlink r:id="rId9" w:history="1">
        <w:r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Приложении </w:t>
        </w:r>
      </w:hyperlink>
      <w:r w:rsidRPr="008121EE">
        <w:rPr>
          <w:rFonts w:ascii="Times New Roman" w:eastAsia="Times New Roman" w:hAnsi="Times New Roman" w:cs="Times New Roman"/>
          <w:sz w:val="28"/>
          <w:szCs w:val="28"/>
        </w:rPr>
        <w:t>№ 5.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9.25. При организации питания в походах необходимо руководствоваться рекомендуемым набором продуктов для походов (Приложение № 6).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необходимо сохранять до конца смены.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(таблица 1 Приложения № 7).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Не допускаются закупка пищевых продуктов с истекшими сроками реализации и признаками порчи.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непосредственного из емкостей, в которых готовится пища). При централизованном питании результаты бракеража регистрируются в журнале бракеража готовой продукции (таблица 2 Приложения № 7).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9.30.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посуду и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сохраняют в течение 48 часов при температуре не выше 6°С. На емкости с пробами наносят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времени их отбора.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9.32. Контроль выполнения норм питания осуществляется медицинским работником или ответственным лицом ежедневно.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X. Требования к санитарному содержанию территории лагеря палаточного типа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 местах стоянок передвижных лагерей пищевые отходы закапываются в отведенном для них месте.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выплода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   Рекомендованная кратность обработки – 1 раз в 5 – 10 дней.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сантиметров. При заполнении на 2/3 объема яма полностью засыпается землей.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выплода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мух, в соответствии с пунктом 10.3.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10.6. Палатки должны содержаться в чистоте, мусор из них должен регулярно убираться.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10.9. На территории палаточного лагеря не должно быть безнадзорных домашних животных.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XI. Требования к соблюдению правил личной гигиены персоналом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Необходимо предусмотреть стирку спецодежды.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11.2.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(Приложение № 8).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XII. Требования к выполнению санитарных правил и организации работы медицинского персонала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12.1. Начальник палаточного лагеря отвечает за выполнение настоящих санитарных правил, в том числе обеспечивает: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наличие в лагере настоящих санитарных правил, ознакомление с ними и выполнение их персоналом лагеря;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организацию мероприятий по дезинфекции, дезинсекции и дератизации.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12.2.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  <w:proofErr w:type="gramEnd"/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12.3. Медицинский персонал осуществляет: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повседневный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настоящих санитарных правил;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личной гигиены детьми и персоналом, а также сроками проведения банных дней;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 своевременную изоляцию инфекционных больных;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 немедленное сообщение в территориальные медицинские организации и управления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о случаях инфекционных заболеваний;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режима дня;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суточных норм и режима питания, отбор суточной пробы, за организацией питьевого режима;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(Приложение № 8);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организацию и проведение санитарно-противоэпидемических мероприятий.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12.4. Первая помощь и медицинская помощь осуществляется в соответствии c законодательством Российской Федерации.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первой помощи детям используется аптечка, комплектация которой утверждена приказом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России от 05.03.2011        № 169н «Об утверждении требований к комплектации изделиями медицинского назначения аптечек для оказания первой помощи работникам»</w:t>
      </w:r>
      <w:bookmarkStart w:id="3" w:name="_ftnref3"/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21E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"http://www.patriotvrn.ru/index.php?option=com_content&amp;view=article&amp;id=1504:glavnyi-gosudarstvennyi-sanitarnyi-vrach-rossiiskoi-federacii-p-o-s-t-a-n-o-v-l-e-n-i-e&amp;catid=153:rospotrebnadzor&amp;Itemid=131" \l "_ftn3" </w:instrText>
      </w:r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21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[3]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"/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12.5. За нарушение санитарного </w:t>
      </w:r>
      <w:hyperlink r:id="rId10" w:history="1">
        <w:r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законодательства</w:t>
        </w:r>
      </w:hyperlink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</w:t>
      </w:r>
      <w:hyperlink r:id="rId11" w:history="1">
        <w:r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Приложение № 1 к СанПиН 2.4.4.3048-13 Таблица 1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Суточная потребность в пищевых веществах и энергии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2970"/>
        <w:gridCol w:w="2835"/>
      </w:tblGrid>
      <w:tr w:rsidR="006147BA" w:rsidRPr="008121EE" w:rsidTr="006147BA">
        <w:trPr>
          <w:tblCellSpacing w:w="0" w:type="dxa"/>
        </w:trPr>
        <w:tc>
          <w:tcPr>
            <w:tcW w:w="4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Название пищевых веществ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Усредненная потребность в пищевых  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веществах для детей возрастных групп: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8 - 10 лет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 11 лет и старше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Белки (г)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76,5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Жиры (г)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85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Углеводы (г)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370,2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 xml:space="preserve">Энергетическая ценность -  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калорийность (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ккал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2550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</w:t>
      </w:r>
    </w:p>
    <w:p w:rsidR="001F2CA3" w:rsidRPr="008121EE" w:rsidRDefault="001F2CA3" w:rsidP="001F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СанПиН 2.4.4.3048-13 </w:t>
      </w:r>
    </w:p>
    <w:p w:rsidR="006147BA" w:rsidRPr="008121EE" w:rsidRDefault="006147BA" w:rsidP="0061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в палаточных лагерях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1350"/>
        <w:gridCol w:w="1350"/>
        <w:gridCol w:w="1485"/>
        <w:gridCol w:w="1350"/>
      </w:tblGrid>
      <w:tr w:rsidR="006147BA" w:rsidRPr="008121EE" w:rsidTr="006147BA">
        <w:trPr>
          <w:tblCellSpacing w:w="0" w:type="dxa"/>
        </w:trPr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Наименование продуктов</w:t>
            </w:r>
          </w:p>
        </w:tc>
        <w:tc>
          <w:tcPr>
            <w:tcW w:w="5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Количество продуктов в зависимости от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возраста детей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в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, мл, брутто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в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, мл, нетто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8-10 лет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11 лет и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старше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8-10 лет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11 лет и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старше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Хлеб пшеничный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Мука пшеничная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Крупы, бобовые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Макаронные изделия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Картофель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188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Овощи свежие, зелень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320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Фрукты (плоды) свежие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185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Фрукты (плоды) сухие, в том числе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шиповник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Соки плодоовощные, напитки  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витаминизированные, в том числе  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Мясо </w:t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жилованное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(мясо на кости)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1 кат.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77 (95)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86 (105)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78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Цыплята 1 категории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потрошенные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(куры 1 кат. п/п)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40 (51)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60 (76)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53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Рыба-филе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77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Колбасные изделия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14,7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19,6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Молоко (массовая доля жира 2,5%,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3,2%)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Кисломолочные продукты (массовая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доля жира 2,5%, 3,2%)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Творог (массовая доля жира не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более 9%)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Сыр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9,8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11,8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Сметана (массовая доля жира не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более 15%)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Масло сливочное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35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растительное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Яйцо диетическое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 шт.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 шт.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Сахар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45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Кондитерские изделия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Чай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Какао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Кофе (кофейный напиток)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Дрожжи хлебопекарные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Соль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Рекомендуется увеличивать нормы на 10 - 15% при организации походов.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Масса брутто приводится для нормы отходов 25%.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В том числе для приготовления блюд и напитков,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</w:t>
      </w:r>
    </w:p>
    <w:p w:rsidR="006147BA" w:rsidRPr="008121EE" w:rsidRDefault="006147BA" w:rsidP="0061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6147BA" w:rsidRPr="008121EE" w:rsidRDefault="006147BA" w:rsidP="0061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к СанПиН 2.4.4.3048-13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Рекомендуемая форма составления примерного меню и пищевой ценности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приготовляемых блюд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10"/>
        <w:gridCol w:w="1215"/>
        <w:gridCol w:w="810"/>
        <w:gridCol w:w="675"/>
        <w:gridCol w:w="810"/>
        <w:gridCol w:w="2160"/>
      </w:tblGrid>
      <w:tr w:rsidR="006147BA" w:rsidRPr="008121EE" w:rsidTr="006147BA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N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рец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Прием пищи, наименование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блюда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Масса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порции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Пищевые  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вещества (г)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Энергетическая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ценность (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ккал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Ж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День N 1 - завтрак: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...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День N 1 - обед: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...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День N 1 - полдник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...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ИТОГО: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День N 2 - завтрак: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...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День N 2 - обед: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...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День N 2 - полдник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...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ИТОГО: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...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ИТОГО ЗА СМЕНУ ВСЕГО: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% содержание белков, жиров, углеводов в меню за смену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Приложение № 3 к СанПиН 2.4.4.3048-13 Таблица 1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масса порций блюд (в граммах) для детей, в зависимости от возраста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565"/>
        <w:gridCol w:w="2700"/>
      </w:tblGrid>
      <w:tr w:rsidR="006147BA" w:rsidRPr="008121EE" w:rsidTr="006147BA">
        <w:trPr>
          <w:tblCellSpacing w:w="0" w:type="dxa"/>
        </w:trPr>
        <w:tc>
          <w:tcPr>
            <w:tcW w:w="4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Название блюд</w:t>
            </w:r>
          </w:p>
        </w:tc>
        <w:tc>
          <w:tcPr>
            <w:tcW w:w="5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48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Масса порций в граммах для детей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8-10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11 лет и старше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Каша, овощное, яичное, творожное,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мясное блюдо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150 - 200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200 - 250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Напитки (чай, какао, сок, компот,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молоко, кефир и другие)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Нарезка из свежих овощей (без заправки)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60 - 100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100 - 150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Суп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200 - 250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250 - 300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Мясо, котлета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80 - 120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100 - 120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Гарнир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150 - 200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180 - 230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Фрукты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Таблица 2  Технологическая карта    (образец)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Технологическая карта № ____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Наименование изделия: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Номер рецептуры: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Наименование сборника рецептур: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2490"/>
        <w:gridCol w:w="2835"/>
      </w:tblGrid>
      <w:tr w:rsidR="006147BA" w:rsidRPr="008121EE" w:rsidTr="006147BA">
        <w:trPr>
          <w:tblCellSpacing w:w="0" w:type="dxa"/>
        </w:trPr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Наименование сырья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Расход сырья и полуфабрикатов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 порция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Брутто,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Нетто,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</w:p>
        </w:tc>
      </w:tr>
      <w:tr w:rsidR="006147BA" w:rsidRPr="008121EE" w:rsidTr="006147BA">
        <w:trPr>
          <w:tblCellSpacing w:w="0" w:type="dxa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Выход: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Химический состав данного блюда</w:t>
      </w:r>
    </w:p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898"/>
        <w:gridCol w:w="1871"/>
        <w:gridCol w:w="2204"/>
        <w:gridCol w:w="1676"/>
      </w:tblGrid>
      <w:tr w:rsidR="006147BA" w:rsidRPr="008121EE" w:rsidTr="006147BA">
        <w:trPr>
          <w:tblCellSpacing w:w="0" w:type="dxa"/>
        </w:trPr>
        <w:tc>
          <w:tcPr>
            <w:tcW w:w="6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Пищевые вещества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Витамин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С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, мг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Белки,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Жиры,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Углеводы,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Энергитическая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ценность,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6147BA" w:rsidRPr="008121EE" w:rsidTr="006147B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 приготовления блюда:____________________________________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 к СанПиН 2.4.4.3048-13  </w:t>
      </w: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Таблица замены продуктов по белкам и углеводам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527"/>
        <w:gridCol w:w="1207"/>
        <w:gridCol w:w="1075"/>
        <w:gridCol w:w="1496"/>
        <w:gridCol w:w="1734"/>
      </w:tblGrid>
      <w:tr w:rsidR="006147BA" w:rsidRPr="008121EE" w:rsidTr="006147BA">
        <w:trPr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Наименование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продуктов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Количество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(нетто, г)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Химический состав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Добавить к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суточному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рациону или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исключить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белки,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жиры,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углеводы,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6147BA" w:rsidRPr="008121EE" w:rsidTr="006147BA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Замена хлеба (по белкам и углеводам)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Хлеб пшеничный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49,7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Хлеб ржаной простой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48,1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Мука пшеничная 1 сорт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48,2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Макароны, вермишель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48,7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Крупа манная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50,1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Замена картофеля (по углеводам)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Картофель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Свекла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190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Морковь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Капуста белокочанная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Макароны, вермишель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Крупа манная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Хлеб пшеничный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Хлеб ржаной простой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Замена свежих яблок (по углеводам)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Яблоки свежие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9,8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Яблоки сушеные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Курага (без косточек)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Чернослив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8,7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Замена молока (по белку)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Молоко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4,7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Сыр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(1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(2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Замена мяса (по белку)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(1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14,0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(2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+6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+4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23,4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-9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19,2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+13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Замена рыбы (по белку)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11,9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-11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-6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-8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-20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14,4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-13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Замена творога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-3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+9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-5 г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Замена яйца (по белку)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Яйцо 1 шт.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Сыр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</w:t>
      </w:r>
    </w:p>
    <w:p w:rsidR="006147BA" w:rsidRPr="008121EE" w:rsidRDefault="006147BA" w:rsidP="0061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6147BA" w:rsidRPr="008121EE" w:rsidRDefault="006147BA" w:rsidP="0061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к СанПиН 2.4.4.3048-13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61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Продукты и блюда, которые не допускаются использовать в питании детей в детских палаточных лагерях,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пищевые продукты с истекшими сроками годности и признаками недоброкачественности;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остатки пищи от предыдущего приема и пищу, приготовленную накануне;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плодоовощную продукцию с признаками порчи и гнили;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мясо, субпродукты всех видов сельскохозяйственных животных, рыбу, не прошедшие ветеринарный контроль;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консервы из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мяса свинины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>; консервы мясные, выработанные в соответствии с техническими условиями (ТУ);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мясо диких животных, отловленную рыбу;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бомбажные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, "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хлопуши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", банки с ржавчиной, деформированные, без этикеток;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пищевые продукты домашнего (не промышленного) изготовления;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кремовые кондитерские изделия (пирожные и торты);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зельцы, изделия из мясной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обрези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, диафрагмы; рулеты из мякоти голов, кровяные и ливерные колбасы;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творог, сметану, не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термическую обработку;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простоквашу - "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самоквас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грибы и продукты, из них приготовленные (кулинарные изделия);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блюда, изготовленные из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сырых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мяса, рыбы, не прошедших тепловую обработку;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запеканки (мясные, рыбные, творожные, крупяные);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жареные во фритюре пищевые продукты и изделия;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изделия из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рубленного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мяса и рыбы, приготовленные в условиях палаточного лагеря;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- уксус, горчицу, хрен, перец острый (красный, черный) и другие острые (жгучие) приправы;</w:t>
      </w:r>
      <w:proofErr w:type="gramEnd"/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острые соусы, кетчупы, майонез, маринованные овощи и фрукты, в том числе в виде салатов;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кофе натуральный; тонизирующие, в том числе энергетические напитки, алкоголь;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кулинарные жиры, маргарин и другие гидрогенизированные жиры;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ядро абрикосовой косточки, арахис;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кумыс и другие кисломолочные продукты с содержанием этанола (более 0,5%);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заливные блюда (мясные и рыбные), студни, форшмак из сельди;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холодные напитки и морсы, без термической обработки, из плодово-ягодного сырья;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окрошки и холодные супы;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макароны по-флотски (с мясным фаршем), макароны с рубленым яйцом;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паштеты, за исключением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консервированных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промышленным способом;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блинчики с мясом и с творогом;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салаты, приготовленные в условиях палаточного лагеря;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блюда с добавлением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рубленного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яйца;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- яичницу-глазунью;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газированные напитки и напитки на основе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- не допускается переливание кисломолочных напитков (кефир, ряженка, простокваша, ацидофилин и других) из потребительской тары в емкости (их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порционируют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из бутылок, пакетов в стаканы перед раздачей пищи).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Приложение № 6 к СанПиН 2.4.4.3048-13    Рекомендуемый набор продуктов для походов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465"/>
        <w:gridCol w:w="2445"/>
      </w:tblGrid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№ 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/п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Наименование продуктов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Вес продуктов в граммах в день (брутто)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Хлеб черный и белый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или сухари, печенье, сушки, галеты, хлебцы хрустящие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300-500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Крупа, макаронные изделия, готовые концентраты каш   или концентраты супов в пакетах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Сублимированные блюда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100-200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Масло сливочное топленое, растительное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50-60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Консервы мясные промышленного производства, выработанные в соответствии с национальными стандартами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Мясо сублимированное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150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Сало-шпик, сосиски консервированные, сырокопченые мясные гастрономические изделия и сырокопченые   колбасы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Сахар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40-50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20-30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Консервы рыбные в масле и (или) натуральные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Овощи свежие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или овощи сухие, сублимированные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100-200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Молоко сухое, сливки сухие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или молоко сгущенное, консервированное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25-30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Сыры твердых сортов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20-40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Фрукты свежие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сухофрукты, концентрированные кисели, орехи (кроме   арахиса)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100-200</w:t>
            </w:r>
          </w:p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Кофе суррогатный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Какао-порошок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Чай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2-3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1-2</w:t>
            </w:r>
          </w:p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1-2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Специи: лавровый лист, лук, чеснок, лимонная кислота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3-4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5-7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Витамины, глюкоза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Приложение № 7 к СанПиН 2.4.4.3048-13  Таблица 1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47BA" w:rsidRPr="008121EE" w:rsidRDefault="006147BA" w:rsidP="0091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Журнал</w:t>
      </w:r>
      <w:r w:rsidR="00913AB0" w:rsidRPr="00812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бракеража поступивших пищевых продуктов и продовольственного сырья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485"/>
        <w:gridCol w:w="1215"/>
        <w:gridCol w:w="1328"/>
        <w:gridCol w:w="1350"/>
        <w:gridCol w:w="1390"/>
        <w:gridCol w:w="675"/>
      </w:tblGrid>
      <w:tr w:rsidR="006147BA" w:rsidRPr="008121EE" w:rsidTr="006147BA">
        <w:trPr>
          <w:tblCellSpacing w:w="0" w:type="dxa"/>
        </w:trPr>
        <w:tc>
          <w:tcPr>
            <w:tcW w:w="1350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Дата  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и время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посту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ления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продуктов</w:t>
            </w:r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Наимен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вание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продукта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и его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количест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во (вес,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штуки)</w:t>
            </w:r>
          </w:p>
        </w:tc>
        <w:tc>
          <w:tcPr>
            <w:tcW w:w="1485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Номер  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документа,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подтвер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ж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дающего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безопас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-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ность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при-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нятого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продукта</w:t>
            </w:r>
          </w:p>
        </w:tc>
        <w:tc>
          <w:tcPr>
            <w:tcW w:w="1215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Отметка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о к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а-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честве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продукта</w:t>
            </w:r>
          </w:p>
        </w:tc>
        <w:tc>
          <w:tcPr>
            <w:tcW w:w="1215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Конечный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срок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реализ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а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ции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про-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дукта</w:t>
            </w:r>
            <w:proofErr w:type="spellEnd"/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Факт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ческая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реали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-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зация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продукта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(по дням)</w:t>
            </w:r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Подпись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лиц, ос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у-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ществляю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щих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при-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емку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про-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дуктов</w:t>
            </w:r>
            <w:proofErr w:type="spellEnd"/>
          </w:p>
        </w:tc>
        <w:tc>
          <w:tcPr>
            <w:tcW w:w="675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Пр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ме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-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ча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-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ние</w:t>
            </w:r>
            <w:proofErr w:type="spellEnd"/>
          </w:p>
        </w:tc>
      </w:tr>
      <w:tr w:rsidR="006147BA" w:rsidRPr="008121EE" w:rsidTr="006147BA">
        <w:trPr>
          <w:tblCellSpacing w:w="0" w:type="dxa"/>
        </w:trPr>
        <w:tc>
          <w:tcPr>
            <w:tcW w:w="1350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485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1215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215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675" w:type="dxa"/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1350" w:type="dxa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5" w:type="dxa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5" w:type="dxa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5" w:type="dxa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B0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7BA" w:rsidRPr="008121EE" w:rsidRDefault="00913AB0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6147BA" w:rsidRPr="008121EE">
        <w:rPr>
          <w:rFonts w:ascii="Times New Roman" w:eastAsia="Times New Roman" w:hAnsi="Times New Roman" w:cs="Times New Roman"/>
          <w:b/>
          <w:sz w:val="28"/>
          <w:szCs w:val="28"/>
        </w:rPr>
        <w:t>аблица 2</w:t>
      </w: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147BA" w:rsidRPr="008121EE">
        <w:rPr>
          <w:rFonts w:ascii="Times New Roman" w:eastAsia="Times New Roman" w:hAnsi="Times New Roman" w:cs="Times New Roman"/>
          <w:b/>
          <w:sz w:val="28"/>
          <w:szCs w:val="28"/>
        </w:rPr>
        <w:t>Журнал бракеража готовой продукции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391"/>
        <w:gridCol w:w="1676"/>
        <w:gridCol w:w="1641"/>
        <w:gridCol w:w="1676"/>
        <w:gridCol w:w="1215"/>
        <w:gridCol w:w="1350"/>
      </w:tblGrid>
      <w:tr w:rsidR="006147BA" w:rsidRPr="008121EE" w:rsidTr="006147BA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Дата и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час  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изгото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ления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блюда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Время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снятия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бракеража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Наименов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а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ние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блюда,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кулинарного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изделия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Результаты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орган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  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лептической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оценки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Разрешение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к </w:t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реализ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а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ции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блюда,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кулинарного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изделия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Подпись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ответс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 xml:space="preserve">венного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лица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Примеч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а</w:t>
            </w:r>
            <w:proofErr w:type="spell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spell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ние</w:t>
            </w:r>
            <w:proofErr w:type="spellEnd"/>
          </w:p>
        </w:tc>
      </w:tr>
      <w:tr w:rsidR="006147BA" w:rsidRPr="008121EE" w:rsidTr="006147BA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Указываются факты запрещения к реализации готовой продукции.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</w:t>
      </w:r>
    </w:p>
    <w:p w:rsidR="006147BA" w:rsidRPr="008121EE" w:rsidRDefault="006147BA" w:rsidP="00913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Приложение № 8</w:t>
      </w:r>
      <w:r w:rsidR="00913AB0" w:rsidRPr="00812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к СанПиН 2.4.4.3048-13</w:t>
      </w:r>
      <w:r w:rsidR="00913AB0" w:rsidRPr="008121E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121EE">
        <w:rPr>
          <w:rFonts w:ascii="Times New Roman" w:eastAsia="Times New Roman" w:hAnsi="Times New Roman" w:cs="Times New Roman"/>
          <w:b/>
          <w:sz w:val="28"/>
          <w:szCs w:val="28"/>
        </w:rPr>
        <w:t>Журнал здоровья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05"/>
        <w:gridCol w:w="1755"/>
        <w:gridCol w:w="540"/>
        <w:gridCol w:w="540"/>
        <w:gridCol w:w="540"/>
        <w:gridCol w:w="540"/>
        <w:gridCol w:w="540"/>
        <w:gridCol w:w="675"/>
        <w:gridCol w:w="540"/>
        <w:gridCol w:w="540"/>
      </w:tblGrid>
      <w:tr w:rsidR="006147BA" w:rsidRPr="008121EE" w:rsidTr="006147BA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N </w:t>
            </w: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</w:t>
            </w:r>
            <w:proofErr w:type="gramEnd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Ф.И.О. работника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Должность</w:t>
            </w:r>
          </w:p>
        </w:tc>
        <w:tc>
          <w:tcPr>
            <w:tcW w:w="4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Месяц/дни</w:t>
            </w:r>
            <w:proofErr w:type="gramStart"/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6147BA" w:rsidRPr="008121EE" w:rsidTr="00614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...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7BA" w:rsidRPr="008121EE" w:rsidTr="006147B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7BA" w:rsidRPr="008121EE" w:rsidRDefault="006147BA" w:rsidP="006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Список работников, отмеченных в журнале на день осмотра, должен соответствовать числу работников на этот день в смену.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Условные обозначения:</w:t>
      </w:r>
    </w:p>
    <w:p w:rsidR="006147BA" w:rsidRPr="008121EE" w:rsidRDefault="006147BA" w:rsidP="0061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lastRenderedPageBreak/>
        <w:t>Зд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. - здоров; Отстранен - отстранен от работы;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отп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>. - отпуск; В - выходной; б/л - больничный лист.</w:t>
      </w:r>
      <w:proofErr w:type="gramEnd"/>
    </w:p>
    <w:p w:rsidR="00913AB0" w:rsidRPr="008121EE" w:rsidRDefault="006147BA" w:rsidP="0091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      </w:t>
      </w:r>
      <w:bookmarkStart w:id="4" w:name="_ftn1"/>
    </w:p>
    <w:p w:rsidR="006147BA" w:rsidRPr="008121EE" w:rsidRDefault="008121EE" w:rsidP="00913A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_ftnref1" w:history="1">
        <w:proofErr w:type="gramStart"/>
        <w:r w:rsidR="006147BA"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[1]</w:t>
        </w:r>
      </w:hyperlink>
      <w:bookmarkEnd w:id="4"/>
      <w:r w:rsidR="006147BA" w:rsidRPr="008121EE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="006147BA" w:rsidRPr="008121EE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6147BA" w:rsidRPr="008121EE">
        <w:rPr>
          <w:rFonts w:ascii="Times New Roman" w:eastAsia="Times New Roman" w:hAnsi="Times New Roman" w:cs="Times New Roman"/>
          <w:sz w:val="28"/>
          <w:szCs w:val="28"/>
        </w:rPr>
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 22111).</w:t>
      </w:r>
      <w:proofErr w:type="gramEnd"/>
    </w:p>
    <w:p w:rsidR="006147BA" w:rsidRPr="008121EE" w:rsidRDefault="006147BA" w:rsidP="00913AB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121EE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5" w:name="_ftn2"/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21E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"http://www.patriotvrn.ru/index.php?option=com_content&amp;view=article&amp;id=1504:glavnyi-gosudarstvennyi-sanitarnyi-vrach-rossiiskoi-federacii-p-o-s-t-a-n-o-v-l-e-n-i-e&amp;catid=153:rospotrebnadzor&amp;Itemid=131" \l "_ftnref2" </w:instrText>
      </w:r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proofErr w:type="gramStart"/>
      <w:r w:rsidRPr="008121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[2]</w:t>
      </w:r>
      <w:r w:rsidRPr="008121E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5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Pr="008121EE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России от 31.01.2011 №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8121E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Письмо Минюста России от 17.02.2011, регистрационный № 01/8577-ДК). </w:t>
      </w:r>
      <w:proofErr w:type="gramEnd"/>
    </w:p>
    <w:p w:rsidR="006147BA" w:rsidRPr="008121EE" w:rsidRDefault="00913AB0" w:rsidP="00913AB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6" w:name="_ftn3"/>
      <w:proofErr w:type="gramStart"/>
      <w:r w:rsidRPr="008121E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 w:anchor="_ftnref3" w:history="1">
        <w:r w:rsidR="006147BA" w:rsidRPr="0081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3]</w:t>
        </w:r>
      </w:hyperlink>
      <w:bookmarkEnd w:id="6"/>
      <w:r w:rsidR="006147BA" w:rsidRPr="008121EE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11.04.2011, регистрационный № 20452)</w:t>
      </w:r>
      <w:proofErr w:type="gramEnd"/>
    </w:p>
    <w:p w:rsidR="006147BA" w:rsidRPr="008121EE" w:rsidRDefault="006147BA">
      <w:pPr>
        <w:rPr>
          <w:rFonts w:ascii="Times New Roman" w:hAnsi="Times New Roman" w:cs="Times New Roman"/>
          <w:sz w:val="28"/>
          <w:szCs w:val="28"/>
        </w:rPr>
      </w:pPr>
    </w:p>
    <w:sectPr w:rsidR="006147BA" w:rsidRPr="008121EE" w:rsidSect="006147BA">
      <w:pgSz w:w="11906" w:h="16838"/>
      <w:pgMar w:top="284" w:right="284" w:bottom="32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7BA"/>
    <w:rsid w:val="001F2CA3"/>
    <w:rsid w:val="006147BA"/>
    <w:rsid w:val="008121EE"/>
    <w:rsid w:val="009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F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E45D40F2AB6D4F03A955AFF1A5607EBF7864D61DA7A1EV2k6E" TargetMode="External"/><Relationship Id="rId13" Type="http://schemas.openxmlformats.org/officeDocument/2006/relationships/hyperlink" Target="http://www.patriotvrn.ru/index.php?option=com_content&amp;view=article&amp;id=1504:glavnyi-gosudarstvennyi-sanitarnyi-vrach-rossiiskoi-federacii-p-o-s-t-a-n-o-v-l-e-n-i-e&amp;catid=153:rospotrebnadzor&amp;Itemid=1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8E149131AE2484375589599B7AA2EB03947D60920EBDEF8639958F8150910ECBE8A4C61DA78V1k2E" TargetMode="External"/><Relationship Id="rId12" Type="http://schemas.openxmlformats.org/officeDocument/2006/relationships/hyperlink" Target="http://www.patriotvrn.ru/index.php?option=com_content&amp;view=article&amp;id=1504:glavnyi-gosudarstvennyi-sanitarnyi-vrach-rossiiskoi-federacii-p-o-s-t-a-n-o-v-l-e-n-i-e&amp;catid=153:rospotrebnadzor&amp;Itemid=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8E149131AE2484375589599B7AA2EB93F45D5072EB6D4F03A955AFF1A5607EBF7864D61DA791FV2k4E" TargetMode="External"/><Relationship Id="rId11" Type="http://schemas.openxmlformats.org/officeDocument/2006/relationships/hyperlink" Target="consultantplus://offline/ref=9308E149131AE2484375589599B7AA2EB93F43D10F23B6D4F03A955AFF1A5607EBF7864D61DA7A12V2kAE" TargetMode="External"/><Relationship Id="rId5" Type="http://schemas.openxmlformats.org/officeDocument/2006/relationships/hyperlink" Target="consultantplus://offline/ref=9308E149131AE2484375589599B7AA2EB93F45D5072EB6D4F03A955AFF1A5607EBF7864D61DA791AV2k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08E149131AE2484375589599B7AA2EB93F43D10F23B6D4F03A955AFFV1k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8E149131AE2484375589599B7AA2EB93E45D40F2AB6D4F03A955AFF1A5607EBF7864D61DA7D1AV2k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8715</Words>
  <Characters>49678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2015-07-06T08:23:00Z</cp:lastPrinted>
  <dcterms:created xsi:type="dcterms:W3CDTF">2013-08-07T11:15:00Z</dcterms:created>
  <dcterms:modified xsi:type="dcterms:W3CDTF">2016-04-19T11:42:00Z</dcterms:modified>
</cp:coreProperties>
</file>